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41" w:rsidRPr="00675A60" w:rsidRDefault="00675A60" w:rsidP="00675A60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675A60">
        <w:rPr>
          <w:b/>
          <w:bCs/>
          <w:sz w:val="32"/>
          <w:szCs w:val="32"/>
        </w:rPr>
        <w:t>Abbreviations of the Sources Statistics</w:t>
      </w:r>
    </w:p>
    <w:p w:rsidR="00675A60" w:rsidRDefault="00675A60" w:rsidP="00675A60">
      <w:pPr>
        <w:spacing w:after="0" w:line="240" w:lineRule="auto"/>
      </w:pPr>
    </w:p>
    <w:p w:rsidR="00675A60" w:rsidRPr="00675A60" w:rsidRDefault="00675A60" w:rsidP="009C4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30"/>
          <w:tab w:val="left" w:pos="6521"/>
        </w:tabs>
        <w:spacing w:after="0" w:line="240" w:lineRule="auto"/>
        <w:rPr>
          <w:rFonts w:asciiTheme="minorBidi" w:hAnsiTheme="minorBidi" w:cstheme="minorBidi"/>
          <w:b/>
          <w:bCs/>
          <w:sz w:val="24"/>
          <w:szCs w:val="24"/>
        </w:rPr>
      </w:pPr>
      <w:r w:rsidRPr="00675A60">
        <w:rPr>
          <w:rFonts w:asciiTheme="minorBidi" w:hAnsiTheme="minorBidi" w:cstheme="minorBidi"/>
          <w:b/>
          <w:bCs/>
          <w:sz w:val="24"/>
          <w:szCs w:val="24"/>
        </w:rPr>
        <w:t>Abbreviation</w:t>
      </w:r>
      <w:r w:rsidRPr="00675A60">
        <w:rPr>
          <w:rFonts w:asciiTheme="minorBidi" w:hAnsiTheme="minorBidi" w:cstheme="minorBidi"/>
          <w:b/>
          <w:bCs/>
          <w:sz w:val="24"/>
          <w:szCs w:val="24"/>
        </w:rPr>
        <w:tab/>
      </w:r>
      <w:r w:rsidR="009C4B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675A60">
        <w:rPr>
          <w:rFonts w:asciiTheme="minorBidi" w:hAnsiTheme="minorBidi" w:cstheme="minorBidi"/>
          <w:b/>
          <w:bCs/>
          <w:sz w:val="24"/>
          <w:szCs w:val="24"/>
        </w:rPr>
        <w:t>Full Name</w:t>
      </w:r>
      <w:r w:rsidRPr="00675A60">
        <w:rPr>
          <w:rFonts w:asciiTheme="minorBidi" w:hAnsiTheme="minorBidi" w:cstheme="minorBidi"/>
          <w:b/>
          <w:bCs/>
          <w:sz w:val="24"/>
          <w:szCs w:val="24"/>
        </w:rPr>
        <w:tab/>
      </w:r>
      <w:r w:rsidR="009C4BD7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675A60">
        <w:rPr>
          <w:rFonts w:asciiTheme="minorBidi" w:hAnsiTheme="minorBidi" w:cstheme="minorBidi"/>
          <w:b/>
          <w:bCs/>
          <w:sz w:val="24"/>
          <w:szCs w:val="24"/>
          <w:cs/>
        </w:rPr>
        <w:t>ชื่อไทย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%S</w:t>
      </w:r>
      <w:r w:rsidRPr="00675A60">
        <w:rPr>
          <w:rFonts w:asciiTheme="minorBidi" w:hAnsiTheme="minorBidi" w:cstheme="minorBidi"/>
          <w:sz w:val="24"/>
          <w:szCs w:val="24"/>
        </w:rPr>
        <w:tab/>
        <w:t>Percentage of Sulphur Contain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ร้อยละของกำมะถัน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AVG</w:t>
      </w:r>
      <w:r w:rsidRPr="00675A60">
        <w:rPr>
          <w:rFonts w:asciiTheme="minorBidi" w:hAnsiTheme="minorBidi" w:cstheme="minorBidi"/>
          <w:sz w:val="24"/>
          <w:szCs w:val="24"/>
        </w:rPr>
        <w:tab/>
        <w:t>Average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เฉลี่ย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BBL/D</w:t>
      </w:r>
      <w:r w:rsidRPr="00675A60">
        <w:rPr>
          <w:rFonts w:asciiTheme="minorBidi" w:hAnsiTheme="minorBidi" w:cstheme="minorBidi"/>
          <w:sz w:val="24"/>
          <w:szCs w:val="24"/>
        </w:rPr>
        <w:tab/>
        <w:t>Barrels per Day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บาร์เรลต่อวัน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BCP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Bangchak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 xml:space="preserve"> Petroleum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บริษัทบางจากปิโตรเลียม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CNG</w:t>
      </w:r>
      <w:r w:rsidRPr="00675A60">
        <w:rPr>
          <w:rFonts w:asciiTheme="minorBidi" w:hAnsiTheme="minorBidi" w:cstheme="minorBidi"/>
          <w:sz w:val="24"/>
          <w:szCs w:val="24"/>
        </w:rPr>
        <w:tab/>
        <w:t>Compressed Natural Gas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ก๊าซธรรมชาติที่ใช้เป็นเชื้อเพลิงสำหรับยานยนต์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DEDP</w:t>
      </w:r>
      <w:r w:rsidRPr="00675A60">
        <w:rPr>
          <w:rFonts w:asciiTheme="minorBidi" w:hAnsiTheme="minorBidi" w:cstheme="minorBidi"/>
          <w:sz w:val="24"/>
          <w:szCs w:val="24"/>
        </w:rPr>
        <w:tab/>
        <w:t xml:space="preserve">Small Hydro </w:t>
      </w:r>
      <w:proofErr w:type="gramStart"/>
      <w:r w:rsidRPr="00675A60">
        <w:rPr>
          <w:rFonts w:asciiTheme="minorBidi" w:hAnsiTheme="minorBidi" w:cstheme="minorBidi"/>
          <w:sz w:val="24"/>
          <w:szCs w:val="24"/>
        </w:rPr>
        <w:t>From</w:t>
      </w:r>
      <w:proofErr w:type="gramEnd"/>
      <w:r w:rsidRPr="00675A60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Kere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 xml:space="preserve"> Tan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โรงไฟฟ้าพลังน้ำคีรีธาร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DEDE</w:t>
      </w:r>
      <w:r w:rsidRPr="00675A60">
        <w:rPr>
          <w:rFonts w:asciiTheme="minorBidi" w:hAnsiTheme="minorBidi" w:cstheme="minorBidi"/>
          <w:sz w:val="24"/>
          <w:szCs w:val="24"/>
        </w:rPr>
        <w:tab/>
        <w:t>Department of Alternative Energy Development and Efficiency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="00B86CC7">
        <w:rPr>
          <w:rFonts w:asciiTheme="minorBidi" w:hAnsiTheme="minorBidi" w:cstheme="minorBidi"/>
          <w:sz w:val="24"/>
          <w:szCs w:val="24"/>
          <w:cs/>
        </w:rPr>
        <w:t>กรมพัฒนาพลังงานทดแทน</w:t>
      </w:r>
      <w:r w:rsidRPr="00675A60">
        <w:rPr>
          <w:rFonts w:asciiTheme="minorBidi" w:hAnsiTheme="minorBidi" w:cstheme="minorBidi"/>
          <w:sz w:val="24"/>
          <w:szCs w:val="24"/>
          <w:cs/>
        </w:rPr>
        <w:t>และอนุรักษ์พลังงาน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DMF</w:t>
      </w:r>
      <w:r w:rsidRPr="00675A60">
        <w:rPr>
          <w:rFonts w:asciiTheme="minorBidi" w:hAnsiTheme="minorBidi" w:cstheme="minorBidi"/>
          <w:sz w:val="24"/>
          <w:szCs w:val="24"/>
        </w:rPr>
        <w:tab/>
        <w:t>Department of Mineral Fuels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กรมเชื้อเพลิงธรรมชาติ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DOEB</w:t>
      </w:r>
      <w:r w:rsidRPr="00675A60">
        <w:rPr>
          <w:rFonts w:asciiTheme="minorBidi" w:hAnsiTheme="minorBidi" w:cstheme="minorBidi"/>
          <w:sz w:val="24"/>
          <w:szCs w:val="24"/>
        </w:rPr>
        <w:tab/>
        <w:t>Department of Energy Business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กรมธุรกิจพลังงาน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EGAT</w:t>
      </w:r>
      <w:r w:rsidRPr="00675A60">
        <w:rPr>
          <w:rFonts w:asciiTheme="minorBidi" w:hAnsiTheme="minorBidi" w:cstheme="minorBidi"/>
          <w:sz w:val="24"/>
          <w:szCs w:val="24"/>
        </w:rPr>
        <w:tab/>
        <w:t>Electricity Generating Authority of Thailand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การไฟฟ้าฝ่ายผลิตแห่งประเทศไทย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ELEC.</w:t>
      </w:r>
      <w:r w:rsidRPr="00675A60">
        <w:rPr>
          <w:rFonts w:asciiTheme="minorBidi" w:hAnsiTheme="minorBidi" w:cstheme="minorBidi"/>
          <w:sz w:val="24"/>
          <w:szCs w:val="24"/>
        </w:rPr>
        <w:tab/>
        <w:t xml:space="preserve">Electricity 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ไฟฟ้า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EPPO</w:t>
      </w:r>
      <w:r w:rsidRPr="00675A60">
        <w:rPr>
          <w:rFonts w:asciiTheme="minorBidi" w:hAnsiTheme="minorBidi" w:cstheme="minorBidi"/>
          <w:sz w:val="24"/>
          <w:szCs w:val="24"/>
        </w:rPr>
        <w:tab/>
        <w:t>Energy Policy and Planning Office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สำนักงานนโยบายและแผนพลังงาน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ESSO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Esso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 xml:space="preserve"> (Thailand)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บริษัทเอสโซ่ (ประเทศไทย)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FO</w:t>
      </w:r>
      <w:r w:rsidRPr="00675A60">
        <w:rPr>
          <w:rFonts w:asciiTheme="minorBidi" w:hAnsiTheme="minorBidi" w:cstheme="minorBidi"/>
          <w:sz w:val="24"/>
          <w:szCs w:val="24"/>
        </w:rPr>
        <w:tab/>
        <w:t>Fuel Oil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น้ำมันเตา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GSP</w:t>
      </w:r>
      <w:r w:rsidRPr="00675A60">
        <w:rPr>
          <w:rFonts w:asciiTheme="minorBidi" w:hAnsiTheme="minorBidi" w:cstheme="minorBidi"/>
          <w:sz w:val="24"/>
          <w:szCs w:val="24"/>
        </w:rPr>
        <w:tab/>
        <w:t>Gas Separation Plant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โรงแยกก๊าซ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proofErr w:type="spellStart"/>
      <w:r w:rsidRPr="00675A60">
        <w:rPr>
          <w:rFonts w:asciiTheme="minorBidi" w:hAnsiTheme="minorBidi" w:cstheme="minorBidi"/>
          <w:sz w:val="24"/>
          <w:szCs w:val="24"/>
        </w:rPr>
        <w:t>GWh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Gigawatt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>-hours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ล้านกิโลวัตต์ชั่วโมง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HSD</w:t>
      </w:r>
      <w:r w:rsidRPr="00675A60">
        <w:rPr>
          <w:rFonts w:asciiTheme="minorBidi" w:hAnsiTheme="minorBidi" w:cstheme="minorBidi"/>
          <w:sz w:val="24"/>
          <w:szCs w:val="24"/>
        </w:rPr>
        <w:tab/>
        <w:t>High Speed Diesel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ดีเซลหมุนเร็ว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IPP</w:t>
      </w:r>
      <w:r w:rsidRPr="00675A60">
        <w:rPr>
          <w:rFonts w:asciiTheme="minorBidi" w:hAnsiTheme="minorBidi" w:cstheme="minorBidi"/>
          <w:sz w:val="24"/>
          <w:szCs w:val="24"/>
        </w:rPr>
        <w:tab/>
        <w:t xml:space="preserve">Independent Power Producers 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ผู้ผลิตไฟฟ้าเอกชนรายใหญ่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IRPC</w:t>
      </w:r>
      <w:r w:rsidRPr="00675A60">
        <w:rPr>
          <w:rFonts w:asciiTheme="minorBidi" w:hAnsiTheme="minorBidi" w:cstheme="minorBidi"/>
          <w:sz w:val="24"/>
          <w:szCs w:val="24"/>
        </w:rPr>
        <w:tab/>
        <w:t>Integrated Refinery &amp; Petrochemical Complex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 ไออาร์พีซี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J.P.</w:t>
      </w:r>
      <w:r w:rsidRPr="00675A60">
        <w:rPr>
          <w:rFonts w:asciiTheme="minorBidi" w:hAnsiTheme="minorBidi" w:cstheme="minorBidi"/>
          <w:sz w:val="24"/>
          <w:szCs w:val="24"/>
        </w:rPr>
        <w:tab/>
        <w:t>Jet Fuel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น้ำมันเครื่องบิน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JDA</w:t>
      </w:r>
      <w:r w:rsidRPr="00675A60">
        <w:rPr>
          <w:rFonts w:asciiTheme="minorBidi" w:hAnsiTheme="minorBidi" w:cstheme="minorBidi"/>
          <w:sz w:val="24"/>
          <w:szCs w:val="24"/>
        </w:rPr>
        <w:tab/>
        <w:t>Joint Development Area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พื้นที่พัฒนาร่วมระหว่างไทยกับมาเลเซีย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KBD</w:t>
      </w:r>
      <w:r w:rsidRPr="00675A60">
        <w:rPr>
          <w:rFonts w:asciiTheme="minorBidi" w:hAnsiTheme="minorBidi" w:cstheme="minorBidi"/>
          <w:sz w:val="24"/>
          <w:szCs w:val="24"/>
        </w:rPr>
        <w:tab/>
        <w:t>1,000 Barrels/Day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พันบาร์เรลต่อวัน</w:t>
      </w:r>
    </w:p>
    <w:p w:rsidR="00675A60" w:rsidRPr="00675A60" w:rsidRDefault="007F2315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KTOE</w:t>
      </w:r>
      <w:r w:rsidR="00675A60" w:rsidRPr="00675A60">
        <w:rPr>
          <w:rFonts w:asciiTheme="minorBidi" w:hAnsiTheme="minorBidi" w:cstheme="minorBidi"/>
          <w:sz w:val="24"/>
          <w:szCs w:val="24"/>
        </w:rPr>
        <w:tab/>
        <w:t>1,000 Tons of Crude Oil Equivalent</w:t>
      </w:r>
      <w:r w:rsidR="00675A60" w:rsidRPr="00675A60">
        <w:rPr>
          <w:rFonts w:asciiTheme="minorBidi" w:hAnsiTheme="minorBidi" w:cstheme="minorBidi"/>
          <w:sz w:val="24"/>
          <w:szCs w:val="24"/>
        </w:rPr>
        <w:tab/>
      </w:r>
      <w:r w:rsidR="00675A60" w:rsidRPr="00675A60">
        <w:rPr>
          <w:rFonts w:asciiTheme="minorBidi" w:hAnsiTheme="minorBidi" w:cstheme="minorBidi"/>
          <w:sz w:val="24"/>
          <w:szCs w:val="24"/>
          <w:cs/>
        </w:rPr>
        <w:t>พันตันเทียบเท่าน้ำมันดิบ</w:t>
      </w:r>
    </w:p>
    <w:p w:rsid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proofErr w:type="gramStart"/>
      <w:r w:rsidRPr="00675A60">
        <w:rPr>
          <w:rFonts w:asciiTheme="minorBidi" w:hAnsiTheme="minorBidi" w:cstheme="minorBidi"/>
          <w:sz w:val="24"/>
          <w:szCs w:val="24"/>
        </w:rPr>
        <w:t>kWh</w:t>
      </w:r>
      <w:proofErr w:type="gramEnd"/>
      <w:r w:rsidRPr="00675A60">
        <w:rPr>
          <w:rFonts w:asciiTheme="minorBidi" w:hAnsiTheme="minorBidi" w:cstheme="minorBidi"/>
          <w:sz w:val="24"/>
          <w:szCs w:val="24"/>
        </w:rPr>
        <w:tab/>
        <w:t>Kilowatt-hours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กิโลวัตต์ชั่วโมง</w:t>
      </w:r>
    </w:p>
    <w:p w:rsidR="00360439" w:rsidRPr="00675A60" w:rsidRDefault="00360439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LNG</w:t>
      </w:r>
      <w:r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</w:rPr>
        <w:t xml:space="preserve">Liquefied </w:t>
      </w:r>
      <w:r>
        <w:rPr>
          <w:rFonts w:asciiTheme="minorBidi" w:hAnsiTheme="minorBidi" w:cstheme="minorBidi"/>
          <w:sz w:val="24"/>
          <w:szCs w:val="24"/>
        </w:rPr>
        <w:t>Natural</w:t>
      </w:r>
      <w:r w:rsidRPr="00675A60">
        <w:rPr>
          <w:rFonts w:asciiTheme="minorBidi" w:hAnsiTheme="minorBidi" w:cstheme="minorBidi"/>
          <w:sz w:val="24"/>
          <w:szCs w:val="24"/>
        </w:rPr>
        <w:t xml:space="preserve"> Gas</w:t>
      </w:r>
      <w:r>
        <w:rPr>
          <w:rFonts w:asciiTheme="minorBidi" w:hAnsiTheme="minorBidi" w:cstheme="minorBidi"/>
          <w:sz w:val="24"/>
          <w:szCs w:val="24"/>
        </w:rPr>
        <w:tab/>
      </w:r>
      <w:r w:rsidRPr="00360439">
        <w:rPr>
          <w:rFonts w:asciiTheme="minorBidi" w:hAnsiTheme="minorBidi" w:cstheme="minorBidi" w:hint="cs"/>
          <w:sz w:val="24"/>
          <w:szCs w:val="24"/>
          <w:cs/>
        </w:rPr>
        <w:t>ก๊าซธรรมชาติเหลว</w:t>
      </w:r>
      <w:bookmarkStart w:id="0" w:name="_GoBack"/>
      <w:bookmarkEnd w:id="0"/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LPG</w:t>
      </w:r>
      <w:r w:rsidRPr="00675A60">
        <w:rPr>
          <w:rFonts w:asciiTheme="minorBidi" w:hAnsiTheme="minorBidi" w:cstheme="minorBidi"/>
          <w:sz w:val="24"/>
          <w:szCs w:val="24"/>
        </w:rPr>
        <w:tab/>
        <w:t xml:space="preserve">Liquefied Petroleum Gas 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ก๊าซปิโตรเลียมเหลว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LPG (Car)</w:t>
      </w:r>
      <w:r w:rsidRPr="00675A60">
        <w:rPr>
          <w:rFonts w:asciiTheme="minorBidi" w:hAnsiTheme="minorBidi" w:cstheme="minorBidi"/>
          <w:sz w:val="24"/>
          <w:szCs w:val="24"/>
        </w:rPr>
        <w:tab/>
        <w:t>Liquefied Petroleum Gas</w:t>
      </w:r>
      <w:r w:rsidR="009C4BD7">
        <w:rPr>
          <w:rFonts w:asciiTheme="minorBidi" w:hAnsiTheme="minorBidi" w:cstheme="minorBidi"/>
          <w:sz w:val="24"/>
          <w:szCs w:val="24"/>
        </w:rPr>
        <w:t xml:space="preserve"> </w:t>
      </w:r>
      <w:r w:rsidRPr="00675A60">
        <w:rPr>
          <w:rFonts w:asciiTheme="minorBidi" w:hAnsiTheme="minorBidi" w:cstheme="minorBidi"/>
          <w:sz w:val="24"/>
          <w:szCs w:val="24"/>
        </w:rPr>
        <w:t>for Automobiles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ก๊าซปิโตรเลียมเหลวที่ใช้ในรถยนต์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LSD</w:t>
      </w:r>
      <w:r w:rsidRPr="00675A60">
        <w:rPr>
          <w:rFonts w:asciiTheme="minorBidi" w:hAnsiTheme="minorBidi" w:cstheme="minorBidi"/>
          <w:sz w:val="24"/>
          <w:szCs w:val="24"/>
        </w:rPr>
        <w:tab/>
        <w:t>Low Speed Diesel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ดีเซลหมุนช้า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proofErr w:type="spellStart"/>
      <w:r w:rsidRPr="00675A60">
        <w:rPr>
          <w:rFonts w:asciiTheme="minorBidi" w:hAnsiTheme="minorBidi" w:cstheme="minorBidi"/>
          <w:sz w:val="24"/>
          <w:szCs w:val="24"/>
        </w:rPr>
        <w:t>M.Litres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  <w:t xml:space="preserve">Million </w:t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litres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ล้านลิตร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MEA</w:t>
      </w:r>
      <w:r w:rsidRPr="00675A60">
        <w:rPr>
          <w:rFonts w:asciiTheme="minorBidi" w:hAnsiTheme="minorBidi" w:cstheme="minorBidi"/>
          <w:sz w:val="24"/>
          <w:szCs w:val="24"/>
        </w:rPr>
        <w:tab/>
        <w:t>Metropolitan Electricity Authority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การไฟฟ้านครหลวง</w:t>
      </w:r>
    </w:p>
    <w:p w:rsidR="00FE2E96" w:rsidRDefault="00FE2E96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proofErr w:type="spellStart"/>
      <w:r w:rsidRPr="00675A60">
        <w:rPr>
          <w:rFonts w:asciiTheme="minorBidi" w:hAnsiTheme="minorBidi" w:cstheme="minorBidi"/>
          <w:sz w:val="24"/>
          <w:szCs w:val="24"/>
        </w:rPr>
        <w:t>MMscf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  <w:t xml:space="preserve">Million Standard Cubic Feet 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ล้านลูกบาศก์ฟุต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proofErr w:type="spellStart"/>
      <w:r w:rsidRPr="00675A60">
        <w:rPr>
          <w:rFonts w:asciiTheme="minorBidi" w:hAnsiTheme="minorBidi" w:cstheme="minorBidi"/>
          <w:sz w:val="24"/>
          <w:szCs w:val="24"/>
        </w:rPr>
        <w:t>MMscfd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  <w:t>Million Standard Cubic Feet per Day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ล้านลูกบาศก์ฟุตต่อวัน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MW</w:t>
      </w:r>
      <w:r w:rsidRPr="00675A60">
        <w:rPr>
          <w:rFonts w:asciiTheme="minorBidi" w:hAnsiTheme="minorBidi" w:cstheme="minorBidi"/>
          <w:sz w:val="24"/>
          <w:szCs w:val="24"/>
        </w:rPr>
        <w:tab/>
        <w:t>Mega Watt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เมกะวัตต์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NAP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Naptha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  <w:cs/>
        </w:rPr>
        <w:t>แนฟ</w:t>
      </w:r>
      <w:proofErr w:type="spellEnd"/>
      <w:r w:rsidRPr="00675A60">
        <w:rPr>
          <w:rFonts w:asciiTheme="minorBidi" w:hAnsiTheme="minorBidi" w:cstheme="minorBidi"/>
          <w:sz w:val="24"/>
          <w:szCs w:val="24"/>
          <w:cs/>
        </w:rPr>
        <w:t>ทา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Nap</w:t>
      </w:r>
      <w:proofErr w:type="gramStart"/>
      <w:r w:rsidRPr="00675A60">
        <w:rPr>
          <w:rFonts w:asciiTheme="minorBidi" w:hAnsiTheme="minorBidi" w:cstheme="minorBidi"/>
          <w:sz w:val="24"/>
          <w:szCs w:val="24"/>
        </w:rPr>
        <w:t>.&amp;</w:t>
      </w:r>
      <w:proofErr w:type="gramEnd"/>
      <w:r w:rsidRPr="00675A60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Oths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ab/>
        <w:t>Naphtha and Others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  <w:cs/>
        </w:rPr>
        <w:t>แนฟ</w:t>
      </w:r>
      <w:proofErr w:type="spellEnd"/>
      <w:r w:rsidRPr="00675A60">
        <w:rPr>
          <w:rFonts w:asciiTheme="minorBidi" w:hAnsiTheme="minorBidi" w:cstheme="minorBidi"/>
          <w:sz w:val="24"/>
          <w:szCs w:val="24"/>
          <w:cs/>
        </w:rPr>
        <w:t>ทาและอื่นๆ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NG</w:t>
      </w:r>
      <w:r w:rsidRPr="00675A60">
        <w:rPr>
          <w:rFonts w:asciiTheme="minorBidi" w:hAnsiTheme="minorBidi" w:cstheme="minorBidi"/>
          <w:sz w:val="24"/>
          <w:szCs w:val="24"/>
        </w:rPr>
        <w:tab/>
        <w:t xml:space="preserve">Natural Gas 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ก๊าซธรรมชาติ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NGL</w:t>
      </w:r>
      <w:r w:rsidRPr="00675A60">
        <w:rPr>
          <w:rFonts w:asciiTheme="minorBidi" w:hAnsiTheme="minorBidi" w:cstheme="minorBidi"/>
          <w:sz w:val="24"/>
          <w:szCs w:val="24"/>
        </w:rPr>
        <w:tab/>
        <w:t>Natural Gas Liquid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ก๊าซโซลีนธรรมชาติ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NGV</w:t>
      </w:r>
      <w:r w:rsidRPr="00675A60">
        <w:rPr>
          <w:rFonts w:asciiTheme="minorBidi" w:hAnsiTheme="minorBidi" w:cstheme="minorBidi"/>
          <w:sz w:val="24"/>
          <w:szCs w:val="24"/>
        </w:rPr>
        <w:tab/>
        <w:t>Natural Gas for Vehicles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ก๊าซธรรมชาติสำหรับยานยนต์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PEA</w:t>
      </w:r>
      <w:r w:rsidRPr="00675A60">
        <w:rPr>
          <w:rFonts w:asciiTheme="minorBidi" w:hAnsiTheme="minorBidi" w:cstheme="minorBidi"/>
          <w:sz w:val="24"/>
          <w:szCs w:val="24"/>
        </w:rPr>
        <w:tab/>
        <w:t>Provincial Electricity Authority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การไฟฟ้าส่วนภูมิภาค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Pet.</w:t>
      </w:r>
      <w:r w:rsidRPr="00675A60">
        <w:rPr>
          <w:rFonts w:asciiTheme="minorBidi" w:hAnsiTheme="minorBidi" w:cstheme="minorBidi"/>
          <w:sz w:val="24"/>
          <w:szCs w:val="24"/>
        </w:rPr>
        <w:tab/>
        <w:t>Petroleum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น้ำมันสำเร็จรูป</w:t>
      </w:r>
    </w:p>
    <w:p w:rsid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lastRenderedPageBreak/>
        <w:t>PTTAR</w:t>
      </w:r>
      <w:r w:rsidRPr="00675A60">
        <w:rPr>
          <w:rFonts w:asciiTheme="minorBidi" w:hAnsiTheme="minorBidi" w:cstheme="minorBidi"/>
          <w:sz w:val="24"/>
          <w:szCs w:val="24"/>
        </w:rPr>
        <w:tab/>
        <w:t>PTT Aromatics and Refining Public Company Limited</w:t>
      </w:r>
      <w:r>
        <w:rPr>
          <w:rFonts w:asciiTheme="minorBidi" w:hAnsiTheme="minorBidi" w:cstheme="minorBidi" w:hint="cs"/>
          <w:sz w:val="24"/>
          <w:szCs w:val="24"/>
          <w:cs/>
        </w:rPr>
        <w:tab/>
      </w:r>
      <w:r>
        <w:rPr>
          <w:rFonts w:asciiTheme="minorBidi" w:hAnsiTheme="minorBidi" w:cstheme="minorBidi"/>
          <w:sz w:val="24"/>
          <w:szCs w:val="24"/>
          <w:cs/>
        </w:rPr>
        <w:t>บริษัท ปตท.</w:t>
      </w:r>
      <w:r>
        <w:rPr>
          <w:rFonts w:asciiTheme="minorBidi" w:hAnsiTheme="minorBidi" w:cstheme="minorBidi" w:hint="cs"/>
          <w:sz w:val="24"/>
          <w:szCs w:val="24"/>
          <w:cs/>
        </w:rPr>
        <w:t xml:space="preserve"> </w:t>
      </w:r>
      <w:r w:rsidRPr="00675A60">
        <w:rPr>
          <w:rFonts w:asciiTheme="minorBidi" w:hAnsiTheme="minorBidi" w:cstheme="minorBidi"/>
          <w:sz w:val="24"/>
          <w:szCs w:val="24"/>
          <w:cs/>
        </w:rPr>
        <w:t>อะโรเมติกส์และการกลั่น จำกัด (มหาชน)</w:t>
      </w:r>
    </w:p>
    <w:p w:rsidR="00845F68" w:rsidRPr="00675A60" w:rsidRDefault="00845F68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PTTGC</w:t>
      </w:r>
      <w:r>
        <w:rPr>
          <w:rFonts w:asciiTheme="minorBidi" w:hAnsiTheme="minorBidi" w:cstheme="minorBidi"/>
          <w:sz w:val="24"/>
          <w:szCs w:val="24"/>
        </w:rPr>
        <w:tab/>
        <w:t xml:space="preserve">PTT </w:t>
      </w:r>
      <w:hyperlink r:id="rId5" w:history="1">
        <w:r w:rsidRPr="00845F68">
          <w:rPr>
            <w:rFonts w:asciiTheme="minorBidi" w:hAnsiTheme="minorBidi" w:cstheme="minorBidi"/>
            <w:sz w:val="24"/>
            <w:szCs w:val="24"/>
          </w:rPr>
          <w:t>Global Chemical Public Company Limited</w:t>
        </w:r>
      </w:hyperlink>
      <w:r>
        <w:rPr>
          <w:rFonts w:asciiTheme="minorBidi" w:hAnsiTheme="minorBidi" w:cstheme="minorBidi"/>
          <w:sz w:val="24"/>
          <w:szCs w:val="24"/>
        </w:rPr>
        <w:tab/>
      </w:r>
      <w:r w:rsidRPr="00845F68">
        <w:rPr>
          <w:rFonts w:asciiTheme="minorBidi" w:hAnsiTheme="minorBidi" w:cstheme="minorBidi"/>
          <w:sz w:val="24"/>
          <w:szCs w:val="24"/>
          <w:cs/>
        </w:rPr>
        <w:t>บริษัท พีทีที โกลบอล เคมิคอล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REGCO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Rayong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 xml:space="preserve"> Electricity Generating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 ผลิตไฟฟ้าระยอง จำกัด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RPC</w:t>
      </w:r>
      <w:r w:rsidRPr="00675A60">
        <w:rPr>
          <w:rFonts w:asciiTheme="minorBidi" w:hAnsiTheme="minorBidi" w:cstheme="minorBidi"/>
          <w:sz w:val="24"/>
          <w:szCs w:val="24"/>
        </w:rPr>
        <w:tab/>
      </w:r>
      <w:proofErr w:type="spellStart"/>
      <w:r w:rsidRPr="00675A60">
        <w:rPr>
          <w:rFonts w:asciiTheme="minorBidi" w:hAnsiTheme="minorBidi" w:cstheme="minorBidi"/>
          <w:sz w:val="24"/>
          <w:szCs w:val="24"/>
        </w:rPr>
        <w:t>Rayong</w:t>
      </w:r>
      <w:proofErr w:type="spellEnd"/>
      <w:r w:rsidRPr="00675A60">
        <w:rPr>
          <w:rFonts w:asciiTheme="minorBidi" w:hAnsiTheme="minorBidi" w:cstheme="minorBidi"/>
          <w:sz w:val="24"/>
          <w:szCs w:val="24"/>
        </w:rPr>
        <w:t xml:space="preserve"> Purifier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บริษัทระยองเพียวริฟายเออร์ จำกัด</w:t>
      </w:r>
      <w:r w:rsidR="009C4BD7">
        <w:rPr>
          <w:rFonts w:asciiTheme="minorBidi" w:hAnsiTheme="minorBidi" w:cstheme="minorBidi"/>
          <w:sz w:val="24"/>
          <w:szCs w:val="24"/>
        </w:rPr>
        <w:t xml:space="preserve"> </w:t>
      </w:r>
      <w:r w:rsidRPr="00675A60">
        <w:rPr>
          <w:rFonts w:asciiTheme="minorBidi" w:hAnsiTheme="minorBidi" w:cstheme="minorBidi"/>
          <w:sz w:val="24"/>
          <w:szCs w:val="24"/>
          <w:cs/>
        </w:rPr>
        <w:t>(มหาชน)</w:t>
      </w:r>
      <w:r w:rsidR="009C4BD7">
        <w:rPr>
          <w:rFonts w:asciiTheme="minorBidi" w:hAnsiTheme="minorBidi" w:cstheme="minorBidi"/>
          <w:sz w:val="24"/>
          <w:szCs w:val="24"/>
          <w:cs/>
        </w:rPr>
        <w:t xml:space="preserve"> 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SPP</w:t>
      </w:r>
      <w:r w:rsidRPr="00675A60">
        <w:rPr>
          <w:rFonts w:asciiTheme="minorBidi" w:hAnsiTheme="minorBidi" w:cstheme="minorBidi"/>
          <w:sz w:val="24"/>
          <w:szCs w:val="24"/>
        </w:rPr>
        <w:tab/>
        <w:t>Small Power Producers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ผู้ผลิตไฟฟ้าเอกชนรายเล็ก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SPRC</w:t>
      </w:r>
      <w:r w:rsidRPr="00675A60">
        <w:rPr>
          <w:rFonts w:asciiTheme="minorBidi" w:hAnsiTheme="minorBidi" w:cstheme="minorBidi"/>
          <w:sz w:val="24"/>
          <w:szCs w:val="24"/>
        </w:rPr>
        <w:tab/>
        <w:t>Star Petroleum Refining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บริษัทสตาร์ ปิโตรเลียม รีไฟน์นิ่ง จำกัด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TOC</w:t>
      </w:r>
      <w:r w:rsidRPr="00675A60">
        <w:rPr>
          <w:rFonts w:asciiTheme="minorBidi" w:hAnsiTheme="minorBidi" w:cstheme="minorBidi"/>
          <w:sz w:val="24"/>
          <w:szCs w:val="24"/>
        </w:rPr>
        <w:tab/>
        <w:t>Thai Oil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บริษัทไทยออยล์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IRPC</w:t>
      </w:r>
      <w:r w:rsidRPr="00675A60">
        <w:rPr>
          <w:rFonts w:asciiTheme="minorBidi" w:hAnsiTheme="minorBidi" w:cstheme="minorBidi"/>
          <w:sz w:val="24"/>
          <w:szCs w:val="24"/>
        </w:rPr>
        <w:tab/>
        <w:t>IRPC Public Company Limited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บริษัทไออาร์พีซี จำกัด (มหาชน)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UGR91</w:t>
      </w:r>
      <w:r w:rsidRPr="00675A60">
        <w:rPr>
          <w:rFonts w:asciiTheme="minorBidi" w:hAnsiTheme="minorBidi" w:cstheme="minorBidi"/>
          <w:sz w:val="24"/>
          <w:szCs w:val="24"/>
        </w:rPr>
        <w:tab/>
        <w:t>Regular Gasoline 91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 xml:space="preserve">เบนซินธรรมดา </w:t>
      </w:r>
      <w:r w:rsidRPr="00675A60">
        <w:rPr>
          <w:rFonts w:asciiTheme="minorBidi" w:hAnsiTheme="minorBidi" w:cstheme="minorBidi"/>
          <w:sz w:val="24"/>
          <w:szCs w:val="24"/>
        </w:rPr>
        <w:t>91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ULG95</w:t>
      </w:r>
      <w:r w:rsidRPr="00675A60">
        <w:rPr>
          <w:rFonts w:asciiTheme="minorBidi" w:hAnsiTheme="minorBidi" w:cstheme="minorBidi"/>
          <w:sz w:val="24"/>
          <w:szCs w:val="24"/>
        </w:rPr>
        <w:tab/>
        <w:t>Premium Gasoline 95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 xml:space="preserve">เบนซินพิเศษ </w:t>
      </w:r>
      <w:r w:rsidRPr="00675A60">
        <w:rPr>
          <w:rFonts w:asciiTheme="minorBidi" w:hAnsiTheme="minorBidi" w:cstheme="minorBidi"/>
          <w:sz w:val="24"/>
          <w:szCs w:val="24"/>
        </w:rPr>
        <w:t>95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VAT</w:t>
      </w:r>
      <w:r w:rsidRPr="00675A60">
        <w:rPr>
          <w:rFonts w:asciiTheme="minorBidi" w:hAnsiTheme="minorBidi" w:cstheme="minorBidi"/>
          <w:sz w:val="24"/>
          <w:szCs w:val="24"/>
        </w:rPr>
        <w:tab/>
        <w:t>Value Added Tax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ภาษีมูลค่าเพิ่ม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WT.AVG</w:t>
      </w:r>
      <w:r w:rsidRPr="00675A60">
        <w:rPr>
          <w:rFonts w:asciiTheme="minorBidi" w:hAnsiTheme="minorBidi" w:cstheme="minorBidi"/>
          <w:sz w:val="24"/>
          <w:szCs w:val="24"/>
        </w:rPr>
        <w:tab/>
        <w:t>Weighted Average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>ค่าเฉลี่ยถ่วงน้ำหนัก</w:t>
      </w:r>
    </w:p>
    <w:p w:rsidR="00675A60" w:rsidRPr="00675A60" w:rsidRDefault="00675A60" w:rsidP="00675A60">
      <w:pPr>
        <w:tabs>
          <w:tab w:val="left" w:pos="1134"/>
          <w:tab w:val="left" w:pos="6521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675A60">
        <w:rPr>
          <w:rFonts w:asciiTheme="minorBidi" w:hAnsiTheme="minorBidi" w:cstheme="minorBidi"/>
          <w:sz w:val="24"/>
          <w:szCs w:val="24"/>
        </w:rPr>
        <w:t>YTD</w:t>
      </w:r>
      <w:r w:rsidRPr="00675A60">
        <w:rPr>
          <w:rFonts w:asciiTheme="minorBidi" w:hAnsiTheme="minorBidi" w:cstheme="minorBidi"/>
          <w:sz w:val="24"/>
          <w:szCs w:val="24"/>
        </w:rPr>
        <w:tab/>
        <w:t>Year to Date</w:t>
      </w:r>
      <w:r w:rsidRPr="00675A60">
        <w:rPr>
          <w:rFonts w:asciiTheme="minorBidi" w:hAnsiTheme="minorBidi" w:cstheme="minorBidi"/>
          <w:sz w:val="24"/>
          <w:szCs w:val="24"/>
        </w:rPr>
        <w:tab/>
      </w:r>
      <w:r w:rsidRPr="00675A60">
        <w:rPr>
          <w:rFonts w:asciiTheme="minorBidi" w:hAnsiTheme="minorBidi" w:cstheme="minorBidi"/>
          <w:sz w:val="24"/>
          <w:szCs w:val="24"/>
          <w:cs/>
        </w:rPr>
        <w:t xml:space="preserve">ข้อมูลตั้งแต่วันที่ </w:t>
      </w:r>
      <w:r w:rsidRPr="00675A60">
        <w:rPr>
          <w:rFonts w:asciiTheme="minorBidi" w:hAnsiTheme="minorBidi" w:cstheme="minorBidi"/>
          <w:sz w:val="24"/>
          <w:szCs w:val="24"/>
        </w:rPr>
        <w:t>1</w:t>
      </w:r>
      <w:r w:rsidR="009C4BD7">
        <w:rPr>
          <w:rFonts w:asciiTheme="minorBidi" w:hAnsiTheme="minorBidi" w:cstheme="minorBidi"/>
          <w:sz w:val="24"/>
          <w:szCs w:val="24"/>
          <w:cs/>
        </w:rPr>
        <w:t xml:space="preserve"> มกราคมปีนั้น</w:t>
      </w:r>
      <w:r w:rsidRPr="00675A60">
        <w:rPr>
          <w:rFonts w:asciiTheme="minorBidi" w:hAnsiTheme="minorBidi" w:cstheme="minorBidi"/>
          <w:sz w:val="24"/>
          <w:szCs w:val="24"/>
          <w:cs/>
        </w:rPr>
        <w:t>ๆ ถึงวันที่ออกรายงาน</w:t>
      </w:r>
    </w:p>
    <w:sectPr w:rsidR="00675A60" w:rsidRPr="00675A60" w:rsidSect="00675A6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75A60"/>
    <w:rsid w:val="00360439"/>
    <w:rsid w:val="00675A60"/>
    <w:rsid w:val="007D4441"/>
    <w:rsid w:val="007F2315"/>
    <w:rsid w:val="00845F68"/>
    <w:rsid w:val="00946865"/>
    <w:rsid w:val="009C0E6C"/>
    <w:rsid w:val="009C4BD7"/>
    <w:rsid w:val="00A6448A"/>
    <w:rsid w:val="00B86CC7"/>
    <w:rsid w:val="00D3350F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Theme="minorHAnsi" w:hAnsi="Cordia New" w:cs="Cordi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5F68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customStyle="1" w:styleId="st">
    <w:name w:val="st"/>
    <w:basedOn w:val="DefaultParagraphFont"/>
    <w:rsid w:val="00845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ttgcgroup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Bubpha Kunathai</cp:lastModifiedBy>
  <cp:revision>7</cp:revision>
  <dcterms:created xsi:type="dcterms:W3CDTF">2012-07-23T06:08:00Z</dcterms:created>
  <dcterms:modified xsi:type="dcterms:W3CDTF">2015-10-07T04:21:00Z</dcterms:modified>
</cp:coreProperties>
</file>